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Toc28870"/>
      <w:bookmarkStart w:id="1" w:name="_Toc18511"/>
      <w:bookmarkStart w:id="2" w:name="_Toc9594"/>
      <w:bookmarkStart w:id="3" w:name="_Toc23837"/>
      <w:r>
        <w:rPr>
          <w:rFonts w:hint="eastAsia" w:ascii="仿宋_GB2312" w:hAnsi="仿宋_GB2312" w:eastAsia="仿宋_GB2312" w:cs="仿宋_GB2312"/>
          <w:strike w:val="0"/>
          <w:sz w:val="32"/>
          <w:szCs w:val="32"/>
          <w:highlight w:val="none"/>
          <w:lang w:val="en-US" w:eastAsia="zh-CN"/>
        </w:rPr>
        <w:t>附件3：</w:t>
      </w:r>
      <w: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instrText xml:space="preserve"> TC 附件：深圳证监局备案及报告报送系统账号申请表 \* MERGEFORMAT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fldChar w:fldCharType="end"/>
      </w:r>
      <w:bookmarkEnd w:id="0"/>
      <w:bookmarkEnd w:id="1"/>
      <w:bookmarkEnd w:id="2"/>
      <w:bookmarkEnd w:id="3"/>
    </w:p>
    <w:p>
      <w:pPr>
        <w:pStyle w:val="4"/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4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深圳证监局备案及报告报送系统账号申请表</w:t>
      </w:r>
      <w:bookmarkEnd w:id="4"/>
      <w:r>
        <w:fldChar w:fldCharType="begin"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instrText xml:space="preserve"> XE "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instrText xml:space="preserve">附件1：</w:instrTex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instrText xml:space="preserve">" </w:instrTex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tbl>
      <w:tblPr>
        <w:tblStyle w:val="5"/>
        <w:tblpPr w:leftFromText="180" w:rightFromText="180" w:vertAnchor="text" w:horzAnchor="page" w:tblpX="1824" w:tblpY="-377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2290"/>
        <w:gridCol w:w="2335"/>
        <w:gridCol w:w="17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统一信用代码</w:t>
            </w:r>
          </w:p>
        </w:tc>
        <w:tc>
          <w:tcPr>
            <w:tcW w:w="1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公司类型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eastAsia="zh-CN"/>
              </w:rPr>
              <w:t>（证券、期货、基金）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经办人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姓名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经办人部门及职务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电子邮件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申请事项</w:t>
            </w:r>
          </w:p>
        </w:tc>
        <w:tc>
          <w:tcPr>
            <w:tcW w:w="6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（注册、注销、变更权限、重置密码）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1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申请事由</w:t>
            </w:r>
          </w:p>
        </w:tc>
        <w:tc>
          <w:tcPr>
            <w:tcW w:w="6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3250"/>
                <w:tab w:val="left" w:pos="3889"/>
              </w:tabs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ab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1" w:hRule="atLeast"/>
        </w:trPr>
        <w:tc>
          <w:tcPr>
            <w:tcW w:w="8522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材料真实有效承诺书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深圳证监局：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我公司授权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u w:val="single" w:color="auto"/>
                <w:lang w:eastAsia="zh-CN"/>
              </w:rPr>
              <w:t xml:space="preserve"> 经办人姓名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（身份证号：xxxxxxxxxxx)办理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____________________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，我公司承诺报送的行政许可系统账号申请材料真实、准确，申请材料中所涉及的文件、证件及有关附件真实有效，扫描件与原件一致。若违反上述承诺，愿意承担由此带来的一切后果及相关法律责任。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 xml:space="preserve">                           申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请机构负责人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（签名）：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 xml:space="preserve">                                 （单位公章）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 xml:space="preserve">                           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用户通过邮件形式提交注册账号的申请资料扫描件（邮箱地址：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szxk@csrc.gov.cn)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申请材料需加盖申请机构公章，由申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请机构负责人签字。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申请资料具体如下：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《行政许可系统账号申请表》、营业执照正副本、经办人身份证（正、反面）。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长城楷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6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99"/>
    <w:pPr>
      <w:overflowPunct w:val="0"/>
      <w:autoSpaceDE w:val="0"/>
      <w:autoSpaceDN w:val="0"/>
      <w:adjustRightInd w:val="0"/>
      <w:spacing w:after="180" w:afterLines="0" w:line="400" w:lineRule="atLeast"/>
      <w:ind w:firstLine="420"/>
      <w:jc w:val="left"/>
      <w:textAlignment w:val="baseline"/>
    </w:pPr>
    <w:rPr>
      <w:rFonts w:ascii="长城楷体" w:hAnsi="Times New Roman" w:eastAsia="长城楷体" w:cs="Times New Roman"/>
      <w:kern w:val="0"/>
      <w:sz w:val="28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1"/>
    <w:basedOn w:val="1"/>
    <w:next w:val="1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2024-09-19T09:11:55Z</dcterms:created>
  <dc:creator>Administrator</dc:creator>
  <cp:lastModifiedBy>Administrator</cp:lastModifiedBy>
  <dcterms:modified xsi:type="dcterms:W3CDTF">2024-09-19T09:12:03Z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